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w:t>
      </w:r>
      <w:r w:rsidR="007C3FA0">
        <w:rPr>
          <w:sz w:val="22"/>
          <w:szCs w:val="22"/>
        </w:rPr>
        <w:t>руководителя бюро ГИП Пуховской Натальи Борисовны</w:t>
      </w:r>
      <w:r w:rsidR="007C3FA0" w:rsidRPr="00523000">
        <w:rPr>
          <w:bCs/>
          <w:sz w:val="22"/>
          <w:szCs w:val="22"/>
        </w:rPr>
        <w:t>, действующе</w:t>
      </w:r>
      <w:r w:rsidR="007C3FA0">
        <w:rPr>
          <w:bCs/>
          <w:sz w:val="22"/>
          <w:szCs w:val="22"/>
        </w:rPr>
        <w:t>й</w:t>
      </w:r>
      <w:r w:rsidR="007C3FA0" w:rsidRPr="00523000">
        <w:rPr>
          <w:bCs/>
          <w:sz w:val="22"/>
          <w:szCs w:val="22"/>
        </w:rPr>
        <w:t xml:space="preserve"> на</w:t>
      </w:r>
      <w:r w:rsidR="007C3FA0">
        <w:rPr>
          <w:bCs/>
          <w:sz w:val="22"/>
          <w:szCs w:val="22"/>
        </w:rPr>
        <w:t xml:space="preserve"> основании доверенности </w:t>
      </w:r>
      <w:r w:rsidR="001E5075" w:rsidRPr="00AF4059">
        <w:rPr>
          <w:bCs/>
          <w:sz w:val="22"/>
          <w:szCs w:val="22"/>
        </w:rPr>
        <w:t>№ 27 от 01.11.2023 и приказа № 54-ЛС от 10.04.2023</w:t>
      </w:r>
      <w:r w:rsidR="004078A1" w:rsidRPr="00BE2872">
        <w:rPr>
          <w:sz w:val="22"/>
          <w:szCs w:val="22"/>
        </w:rPr>
        <w:t>,</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274B87" w:rsidRDefault="00C53568" w:rsidP="00003E06">
      <w:pPr>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w:t>
      </w:r>
    </w:p>
    <w:p w:rsidR="00274B87" w:rsidRPr="00062F9F" w:rsidRDefault="00274B87" w:rsidP="00274B87">
      <w:pPr>
        <w:jc w:val="center"/>
        <w:rPr>
          <w:b/>
          <w:sz w:val="24"/>
          <w:szCs w:val="24"/>
        </w:rPr>
      </w:pPr>
      <w:r>
        <w:rPr>
          <w:b/>
          <w:sz w:val="24"/>
          <w:szCs w:val="24"/>
        </w:rPr>
        <w:t>выполнить гидравлический</w:t>
      </w:r>
      <w:r w:rsidRPr="00062F9F">
        <w:rPr>
          <w:b/>
          <w:sz w:val="24"/>
          <w:szCs w:val="24"/>
        </w:rPr>
        <w:t xml:space="preserve"> расчета</w:t>
      </w:r>
      <w:r>
        <w:rPr>
          <w:b/>
          <w:sz w:val="24"/>
          <w:szCs w:val="24"/>
        </w:rPr>
        <w:t xml:space="preserve"> </w:t>
      </w:r>
      <w:r w:rsidRPr="00062F9F">
        <w:rPr>
          <w:b/>
          <w:sz w:val="24"/>
          <w:szCs w:val="24"/>
        </w:rPr>
        <w:t>по объекту ЦТС АО «Байкалэнерго»</w:t>
      </w:r>
      <w:r>
        <w:rPr>
          <w:b/>
          <w:sz w:val="24"/>
          <w:szCs w:val="24"/>
        </w:rPr>
        <w:t>:</w:t>
      </w:r>
    </w:p>
    <w:p w:rsidR="00274B87" w:rsidRDefault="00274B87" w:rsidP="00274B87">
      <w:pPr>
        <w:ind w:firstLine="709"/>
        <w:jc w:val="both"/>
        <w:rPr>
          <w:b/>
          <w:sz w:val="24"/>
          <w:szCs w:val="24"/>
        </w:rPr>
      </w:pPr>
      <w:r>
        <w:rPr>
          <w:rFonts w:ascii="Arial" w:hAnsi="Arial" w:cs="Arial"/>
          <w:color w:val="000000"/>
          <w:sz w:val="18"/>
          <w:szCs w:val="18"/>
        </w:rPr>
        <w:t xml:space="preserve"> </w:t>
      </w:r>
      <w:r w:rsidRPr="00E34F50">
        <w:rPr>
          <w:b/>
          <w:sz w:val="24"/>
          <w:szCs w:val="24"/>
        </w:rPr>
        <w:t xml:space="preserve"> «</w:t>
      </w:r>
      <w:r w:rsidRPr="00062F9F">
        <w:rPr>
          <w:b/>
          <w:sz w:val="24"/>
          <w:szCs w:val="24"/>
        </w:rPr>
        <w:t>Разработка мероприятий по обеспечению технической возможности технологического перевода нагрузки потребителей котельных пос. Жилкино, расположенных по ул. Воровского, 18А, ул. Шахтерская, 22 и котельной Мясокомбината на котельную по ул. lая Московская, 1».</w:t>
      </w:r>
    </w:p>
    <w:p w:rsidR="00C53568" w:rsidRPr="00003E06" w:rsidRDefault="00003E06" w:rsidP="00274B87">
      <w:pPr>
        <w:ind w:firstLine="709"/>
        <w:jc w:val="both"/>
        <w:rPr>
          <w:color w:val="0000FF"/>
          <w:sz w:val="22"/>
          <w:szCs w:val="22"/>
        </w:rPr>
      </w:pPr>
      <w:r w:rsidRPr="00BE2872">
        <w:rPr>
          <w:sz w:val="22"/>
          <w:szCs w:val="22"/>
        </w:rPr>
        <w:t xml:space="preserve"> </w:t>
      </w:r>
      <w:r w:rsidR="00C53568"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00C53568"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00274B87">
        <w:rPr>
          <w:rFonts w:eastAsiaTheme="minorHAnsi"/>
          <w:b/>
          <w:color w:val="0000FF"/>
          <w:sz w:val="22"/>
          <w:szCs w:val="22"/>
          <w:lang w:eastAsia="en-US"/>
        </w:rPr>
        <w:t>60</w:t>
      </w:r>
      <w:r w:rsidRPr="00BE2872">
        <w:rPr>
          <w:rFonts w:eastAsiaTheme="minorHAnsi"/>
          <w:b/>
          <w:color w:val="0000FF"/>
          <w:kern w:val="28"/>
          <w:sz w:val="22"/>
          <w:szCs w:val="22"/>
          <w:lang w:eastAsia="en-US"/>
        </w:rPr>
        <w:t xml:space="preserve"> (</w:t>
      </w:r>
      <w:r w:rsidR="00274B87">
        <w:rPr>
          <w:rFonts w:eastAsiaTheme="minorHAnsi"/>
          <w:b/>
          <w:color w:val="0000FF"/>
          <w:kern w:val="28"/>
          <w:sz w:val="22"/>
          <w:szCs w:val="22"/>
          <w:lang w:eastAsia="en-US"/>
        </w:rPr>
        <w:t>шестьдесят</w:t>
      </w:r>
      <w:bookmarkStart w:id="9" w:name="_GoBack"/>
      <w:bookmarkEnd w:id="9"/>
      <w:r w:rsidRPr="00BE2872">
        <w:rPr>
          <w:rFonts w:eastAsiaTheme="minorHAnsi"/>
          <w:b/>
          <w:color w:val="0000FF"/>
          <w:kern w:val="28"/>
          <w:sz w:val="22"/>
          <w:szCs w:val="22"/>
          <w:lang w:eastAsia="en-US"/>
        </w:rPr>
        <w:t>)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lastRenderedPageBreak/>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 xml:space="preserve">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w:t>
      </w:r>
      <w:r w:rsidRPr="00D31126">
        <w:rPr>
          <w:rFonts w:eastAsia="Calibri"/>
          <w:bCs/>
          <w:color w:val="0000FF"/>
          <w:sz w:val="22"/>
          <w:szCs w:val="22"/>
          <w:lang w:eastAsia="en-US"/>
        </w:rPr>
        <w:lastRenderedPageBreak/>
        <w:t>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lastRenderedPageBreak/>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183C29">
        <w:rPr>
          <w:color w:val="0000FF"/>
          <w:sz w:val="22"/>
          <w:szCs w:val="22"/>
        </w:rPr>
        <w:t>24 месяца</w:t>
      </w:r>
      <w:r w:rsidR="00C52ED1">
        <w:rPr>
          <w:color w:val="0000FF"/>
          <w:sz w:val="22"/>
          <w:szCs w:val="22"/>
        </w:rPr>
        <w:t>_________</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 xml:space="preserve">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w:t>
      </w:r>
      <w:r w:rsidRPr="00BE2872">
        <w:rPr>
          <w:sz w:val="22"/>
          <w:szCs w:val="22"/>
        </w:rPr>
        <w:lastRenderedPageBreak/>
        <w:t>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w:t>
      </w:r>
      <w:r w:rsidRPr="00BE2872">
        <w:rPr>
          <w:sz w:val="22"/>
          <w:szCs w:val="22"/>
        </w:rPr>
        <w:lastRenderedPageBreak/>
        <w:t>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Pr="00BE2872">
        <w:rPr>
          <w:sz w:val="22"/>
          <w:szCs w:val="22"/>
        </w:rPr>
        <w:lastRenderedPageBreak/>
        <w:t>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lastRenderedPageBreak/>
        <w:t>8.7.</w:t>
      </w:r>
      <w:r w:rsidRPr="00BE2872">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 xml:space="preserve">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BE2872">
        <w:rPr>
          <w:bCs/>
          <w:sz w:val="22"/>
          <w:szCs w:val="22"/>
        </w:rPr>
        <w:lastRenderedPageBreak/>
        <w:t>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w:t>
      </w:r>
      <w:r w:rsidRPr="00BE2872">
        <w:rPr>
          <w:rFonts w:ascii="Times New Roman" w:hAnsi="Times New Roman" w:cs="Times New Roman"/>
          <w:bCs/>
        </w:rPr>
        <w:lastRenderedPageBreak/>
        <w:t>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274B87"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p>
          <w:p w:rsidR="007C3FA0" w:rsidRPr="00BE2872" w:rsidRDefault="007C3FA0" w:rsidP="006F20E5">
            <w:pPr>
              <w:rPr>
                <w:rFonts w:eastAsiaTheme="minorHAnsi"/>
                <w:b/>
                <w:sz w:val="22"/>
                <w:szCs w:val="22"/>
                <w:lang w:eastAsia="en-US"/>
              </w:rPr>
            </w:pPr>
          </w:p>
          <w:p w:rsidR="006F20E5" w:rsidRPr="00BE2872" w:rsidRDefault="006F20E5" w:rsidP="006F20E5">
            <w:pPr>
              <w:rPr>
                <w:bCs/>
                <w:sz w:val="22"/>
                <w:szCs w:val="22"/>
              </w:rPr>
            </w:pPr>
          </w:p>
          <w:tbl>
            <w:tblPr>
              <w:tblW w:w="9636" w:type="dxa"/>
              <w:tblLayout w:type="fixed"/>
              <w:tblLook w:val="04A0" w:firstRow="1" w:lastRow="0" w:firstColumn="1" w:lastColumn="0" w:noHBand="0" w:noVBand="1"/>
            </w:tblPr>
            <w:tblGrid>
              <w:gridCol w:w="5068"/>
              <w:gridCol w:w="4568"/>
            </w:tblGrid>
            <w:tr w:rsidR="003D5169" w:rsidRPr="00BE2872" w:rsidTr="007C3FA0">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7C3FA0" w:rsidRPr="00BE2872" w:rsidTr="007C3FA0">
              <w:trPr>
                <w:trHeight w:val="345"/>
              </w:trPr>
              <w:tc>
                <w:tcPr>
                  <w:tcW w:w="5068" w:type="dxa"/>
                </w:tcPr>
                <w:p w:rsidR="007C3FA0" w:rsidRPr="009F5E0A" w:rsidRDefault="007C3FA0" w:rsidP="007C3FA0">
                  <w:pPr>
                    <w:ind w:left="885" w:hanging="885"/>
                    <w:jc w:val="both"/>
                    <w:rPr>
                      <w:sz w:val="22"/>
                      <w:szCs w:val="22"/>
                    </w:rPr>
                  </w:pPr>
                </w:p>
              </w:tc>
              <w:tc>
                <w:tcPr>
                  <w:tcW w:w="4568" w:type="dxa"/>
                </w:tcPr>
                <w:p w:rsidR="007C3FA0" w:rsidRPr="00BE2872" w:rsidRDefault="007C3FA0" w:rsidP="007C3FA0">
                  <w:pPr>
                    <w:pStyle w:val="afd"/>
                    <w:ind w:right="0"/>
                    <w:jc w:val="left"/>
                    <w:rPr>
                      <w:b/>
                      <w:bCs/>
                      <w:sz w:val="22"/>
                      <w:szCs w:val="22"/>
                    </w:rPr>
                  </w:pPr>
                </w:p>
              </w:tc>
            </w:tr>
            <w:tr w:rsidR="007C3FA0" w:rsidRPr="00BE2872" w:rsidTr="007C3FA0">
              <w:tc>
                <w:tcPr>
                  <w:tcW w:w="5068" w:type="dxa"/>
                  <w:vAlign w:val="bottom"/>
                </w:tcPr>
                <w:p w:rsidR="007C3FA0" w:rsidRPr="009F5E0A" w:rsidRDefault="007C3FA0" w:rsidP="007C3FA0">
                  <w:pPr>
                    <w:rPr>
                      <w:sz w:val="22"/>
                      <w:szCs w:val="22"/>
                    </w:rPr>
                  </w:pPr>
                </w:p>
              </w:tc>
              <w:tc>
                <w:tcPr>
                  <w:tcW w:w="4568" w:type="dxa"/>
                </w:tcPr>
                <w:p w:rsidR="007C3FA0" w:rsidRPr="00BE2872" w:rsidRDefault="007C3FA0" w:rsidP="007C3FA0">
                  <w:pPr>
                    <w:pStyle w:val="afd"/>
                    <w:ind w:right="0"/>
                    <w:jc w:val="left"/>
                    <w:rPr>
                      <w:sz w:val="22"/>
                      <w:szCs w:val="22"/>
                    </w:rPr>
                  </w:pPr>
                </w:p>
              </w:tc>
            </w:tr>
            <w:tr w:rsidR="007C3FA0" w:rsidRPr="00BE2872" w:rsidTr="007C3FA0">
              <w:tc>
                <w:tcPr>
                  <w:tcW w:w="5068" w:type="dxa"/>
                </w:tcPr>
                <w:p w:rsidR="007C3FA0" w:rsidRPr="00F14339" w:rsidRDefault="007C3FA0" w:rsidP="007C3FA0">
                  <w:pPr>
                    <w:ind w:left="885" w:hanging="885"/>
                    <w:jc w:val="both"/>
                    <w:rPr>
                      <w:sz w:val="22"/>
                      <w:szCs w:val="22"/>
                    </w:rPr>
                  </w:pPr>
                  <w:r>
                    <w:rPr>
                      <w:sz w:val="22"/>
                      <w:szCs w:val="22"/>
                    </w:rPr>
                    <w:t>Руководитель бюро ГИП</w:t>
                  </w:r>
                </w:p>
                <w:p w:rsidR="007C3FA0" w:rsidRPr="009F5E0A" w:rsidRDefault="007C3FA0" w:rsidP="007C3FA0">
                  <w:pPr>
                    <w:ind w:left="885" w:hanging="885"/>
                    <w:jc w:val="both"/>
                    <w:rPr>
                      <w:sz w:val="22"/>
                      <w:szCs w:val="22"/>
                    </w:rPr>
                  </w:pPr>
                  <w:r w:rsidRPr="00D34D3E">
                    <w:rPr>
                      <w:sz w:val="22"/>
                      <w:szCs w:val="22"/>
                    </w:rPr>
                    <w:t>ООО «</w:t>
                  </w:r>
                  <w:r>
                    <w:rPr>
                      <w:sz w:val="22"/>
                      <w:szCs w:val="22"/>
                    </w:rPr>
                    <w:t>ИркутскЭнергоПроект</w:t>
                  </w:r>
                  <w:r w:rsidRPr="00D34D3E">
                    <w:rPr>
                      <w:sz w:val="22"/>
                      <w:szCs w:val="22"/>
                    </w:rPr>
                    <w:t>»</w:t>
                  </w:r>
                </w:p>
              </w:tc>
              <w:tc>
                <w:tcPr>
                  <w:tcW w:w="4568" w:type="dxa"/>
                </w:tcPr>
                <w:p w:rsidR="007C3FA0" w:rsidRPr="00BE2872" w:rsidRDefault="007C3FA0" w:rsidP="007C3FA0">
                  <w:pPr>
                    <w:pStyle w:val="afd"/>
                    <w:ind w:right="0"/>
                    <w:jc w:val="left"/>
                    <w:rPr>
                      <w:b/>
                      <w:bCs/>
                      <w:sz w:val="22"/>
                      <w:szCs w:val="22"/>
                    </w:rPr>
                  </w:pPr>
                </w:p>
              </w:tc>
            </w:tr>
            <w:tr w:rsidR="007C3FA0" w:rsidRPr="00BE2872" w:rsidTr="007C3FA0">
              <w:tc>
                <w:tcPr>
                  <w:tcW w:w="5068" w:type="dxa"/>
                  <w:vAlign w:val="bottom"/>
                </w:tcPr>
                <w:p w:rsidR="007C3FA0" w:rsidRPr="009F5E0A" w:rsidRDefault="007C3FA0" w:rsidP="007C3FA0">
                  <w:pPr>
                    <w:rPr>
                      <w:bCs/>
                      <w:sz w:val="22"/>
                      <w:szCs w:val="22"/>
                    </w:rPr>
                  </w:pPr>
                  <w:r w:rsidRPr="009F5E0A">
                    <w:rPr>
                      <w:bCs/>
                      <w:sz w:val="22"/>
                      <w:szCs w:val="22"/>
                    </w:rPr>
                    <w:t xml:space="preserve"> ______________ </w:t>
                  </w:r>
                  <w:r>
                    <w:rPr>
                      <w:bCs/>
                      <w:sz w:val="22"/>
                      <w:szCs w:val="22"/>
                    </w:rPr>
                    <w:t>Н.Б. Пуховская</w:t>
                  </w:r>
                </w:p>
                <w:p w:rsidR="007C3FA0" w:rsidRPr="009F5E0A" w:rsidRDefault="007C3FA0" w:rsidP="007C3FA0">
                  <w:pPr>
                    <w:rPr>
                      <w:sz w:val="22"/>
                      <w:szCs w:val="22"/>
                    </w:rPr>
                  </w:pPr>
                </w:p>
              </w:tc>
              <w:tc>
                <w:tcPr>
                  <w:tcW w:w="4568" w:type="dxa"/>
                </w:tcPr>
                <w:p w:rsidR="007C3FA0" w:rsidRPr="00BE2872" w:rsidRDefault="007C3FA0" w:rsidP="007C3FA0">
                  <w:pPr>
                    <w:pStyle w:val="afd"/>
                    <w:ind w:right="0"/>
                    <w:jc w:val="left"/>
                    <w:rPr>
                      <w:b/>
                      <w:bCs/>
                      <w:sz w:val="22"/>
                      <w:szCs w:val="22"/>
                    </w:rPr>
                  </w:pPr>
                  <w:r w:rsidRPr="00BE2872">
                    <w:rPr>
                      <w:sz w:val="22"/>
                      <w:szCs w:val="22"/>
                      <w:u w:val="single"/>
                    </w:rPr>
                    <w:t xml:space="preserve">_________________ </w:t>
                  </w:r>
                </w:p>
              </w:tc>
            </w:tr>
            <w:tr w:rsidR="003D5169" w:rsidRPr="00BE2872" w:rsidTr="007C3FA0">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7C3FA0">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274B87">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274B87">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3E06"/>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A35"/>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05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3C29"/>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075"/>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4B87"/>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4CE4"/>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36E52"/>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6F7B20"/>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3FA0"/>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2809"/>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26B8"/>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4B75"/>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1440"/>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17B25FD7"/>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E74AD3-A5A0-4C6D-8F41-49E5C8C30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4649</TotalTime>
  <Pages>11</Pages>
  <Words>7063</Words>
  <Characters>40264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Rudman Nataliya</cp:lastModifiedBy>
  <cp:revision>218</cp:revision>
  <cp:lastPrinted>2022-04-20T05:50:00Z</cp:lastPrinted>
  <dcterms:created xsi:type="dcterms:W3CDTF">2018-11-15T00:41:00Z</dcterms:created>
  <dcterms:modified xsi:type="dcterms:W3CDTF">2024-05-06T03:28:00Z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